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17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1"/>
        <w:gridCol w:w="6102"/>
      </w:tblGrid>
      <w:tr w:rsidR="009B2789" w:rsidRPr="00566ADA" w14:paraId="55E4D3E0" w14:textId="77777777" w:rsidTr="00FF3A47">
        <w:trPr>
          <w:trHeight w:val="850"/>
          <w:jc w:val="center"/>
        </w:trPr>
        <w:tc>
          <w:tcPr>
            <w:tcW w:w="4071" w:type="dxa"/>
          </w:tcPr>
          <w:p w14:paraId="7C5E58B3" w14:textId="77777777" w:rsidR="009B2789" w:rsidRPr="00566ADA" w:rsidRDefault="009B2789" w:rsidP="00FF3A47">
            <w:pPr>
              <w:spacing w:before="120"/>
              <w:jc w:val="center"/>
              <w:rPr>
                <w:rFonts w:ascii="Times New Roman" w:hAnsi="Times New Roman" w:cs="Times New Roman"/>
                <w:b/>
                <w:color w:val="000000" w:themeColor="text1"/>
                <w:sz w:val="28"/>
                <w:szCs w:val="28"/>
              </w:rPr>
            </w:pPr>
            <w:r w:rsidRPr="00566ADA">
              <w:rPr>
                <w:rFonts w:eastAsia="Times New Roman" w:cs="Times New Roman"/>
                <w:b/>
                <w:bCs/>
                <w:noProof/>
                <w:color w:val="000000" w:themeColor="text1"/>
                <w:sz w:val="12"/>
                <w:szCs w:val="12"/>
                <w:lang w:eastAsia="zh-CN"/>
              </w:rPr>
              <mc:AlternateContent>
                <mc:Choice Requires="wps">
                  <w:drawing>
                    <wp:anchor distT="0" distB="0" distL="114300" distR="114300" simplePos="0" relativeHeight="251659264" behindDoc="0" locked="0" layoutInCell="1" allowOverlap="1" wp14:anchorId="1B89D5EC" wp14:editId="11E09248">
                      <wp:simplePos x="0" y="0"/>
                      <wp:positionH relativeFrom="column">
                        <wp:posOffset>863600</wp:posOffset>
                      </wp:positionH>
                      <wp:positionV relativeFrom="paragraph">
                        <wp:posOffset>489585</wp:posOffset>
                      </wp:positionV>
                      <wp:extent cx="619125" cy="0"/>
                      <wp:effectExtent l="9525" t="9525" r="9525" b="9525"/>
                      <wp:wrapNone/>
                      <wp:docPr id="95058665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D3A44A" id="_x0000_t32" coordsize="21600,21600" o:spt="32" o:oned="t" path="m,l21600,21600e" filled="f">
                      <v:path arrowok="t" fillok="f" o:connecttype="none"/>
                      <o:lock v:ext="edit" shapetype="t"/>
                    </v:shapetype>
                    <v:shape id="AutoShape 5" o:spid="_x0000_s1026" type="#_x0000_t32" style="position:absolute;margin-left:68pt;margin-top:38.55pt;width:4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"/>
                  </w:pict>
                </mc:Fallback>
              </mc:AlternateContent>
            </w:r>
            <w:r w:rsidRPr="00566ADA">
              <w:rPr>
                <w:rFonts w:ascii="Times New Roman" w:eastAsia="Times New Roman" w:hAnsi="Times New Roman" w:cs="Times New Roman"/>
                <w:b/>
                <w:bCs/>
                <w:color w:val="000000" w:themeColor="text1"/>
                <w:sz w:val="26"/>
                <w:szCs w:val="28"/>
                <w:lang w:val="vi-VN"/>
              </w:rPr>
              <w:t xml:space="preserve">CHỦ TỊCH </w:t>
            </w:r>
            <w:r w:rsidRPr="00566ADA">
              <w:rPr>
                <w:rFonts w:ascii="Times New Roman" w:eastAsia="Times New Roman" w:hAnsi="Times New Roman" w:cs="Times New Roman"/>
                <w:b/>
                <w:bCs/>
                <w:color w:val="000000" w:themeColor="text1"/>
                <w:sz w:val="26"/>
                <w:szCs w:val="28"/>
              </w:rPr>
              <w:t>ỦY BAN NHÂN DÂN</w:t>
            </w:r>
            <w:r w:rsidRPr="00566ADA">
              <w:rPr>
                <w:rFonts w:ascii="Times New Roman" w:eastAsia="Times New Roman" w:hAnsi="Times New Roman" w:cs="Times New Roman"/>
                <w:b/>
                <w:bCs/>
                <w:color w:val="000000" w:themeColor="text1"/>
                <w:sz w:val="26"/>
                <w:szCs w:val="28"/>
              </w:rPr>
              <w:br/>
              <w:t>TỈNH LẠNG SƠN</w:t>
            </w:r>
          </w:p>
        </w:tc>
        <w:tc>
          <w:tcPr>
            <w:tcW w:w="6102" w:type="dxa"/>
          </w:tcPr>
          <w:p w14:paraId="4A7DC469" w14:textId="77777777" w:rsidR="009B2789" w:rsidRPr="00566ADA" w:rsidRDefault="009B2789" w:rsidP="00FF3A47">
            <w:pPr>
              <w:spacing w:before="120"/>
              <w:jc w:val="center"/>
              <w:rPr>
                <w:rFonts w:ascii="Times New Roman" w:hAnsi="Times New Roman" w:cs="Times New Roman"/>
                <w:b/>
                <w:color w:val="000000" w:themeColor="text1"/>
                <w:sz w:val="28"/>
                <w:szCs w:val="28"/>
              </w:rPr>
            </w:pPr>
            <w:r w:rsidRPr="00566ADA">
              <w:rPr>
                <w:rFonts w:cs="Times New Roman"/>
                <w:i/>
                <w:noProof/>
                <w:color w:val="000000" w:themeColor="text1"/>
                <w:szCs w:val="28"/>
                <w:lang w:eastAsia="zh-CN"/>
              </w:rPr>
              <mc:AlternateContent>
                <mc:Choice Requires="wps">
                  <w:drawing>
                    <wp:anchor distT="0" distB="0" distL="114300" distR="114300" simplePos="0" relativeHeight="251661312" behindDoc="0" locked="0" layoutInCell="1" allowOverlap="1" wp14:anchorId="6F589BEF" wp14:editId="3563207A">
                      <wp:simplePos x="0" y="0"/>
                      <wp:positionH relativeFrom="column">
                        <wp:posOffset>815340</wp:posOffset>
                      </wp:positionH>
                      <wp:positionV relativeFrom="paragraph">
                        <wp:posOffset>499110</wp:posOffset>
                      </wp:positionV>
                      <wp:extent cx="2105025" cy="9525"/>
                      <wp:effectExtent l="0" t="0" r="28575" b="28575"/>
                      <wp:wrapNone/>
                      <wp:docPr id="1177737335" name="Straight Connector 5"/>
                      <wp:cNvGraphicFramePr/>
                      <a:graphic xmlns:a="http://schemas.openxmlformats.org/drawingml/2006/main">
                        <a:graphicData uri="http://schemas.microsoft.com/office/word/2010/wordprocessingShape">
                          <wps:wsp>
                            <wps:cNvCnPr/>
                            <wps:spPr>
                              <a:xfrm>
                                <a:off x="0" y="0"/>
                                <a:ext cx="21050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8A05E0"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2pt,39.3pt" to="229.9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" strokecolor="black [3200]" strokeweight=".5pt">
                      <v:stroke joinstyle="miter"/>
                    </v:line>
                  </w:pict>
                </mc:Fallback>
              </mc:AlternateContent>
            </w:r>
            <w:r w:rsidRPr="00566ADA">
              <w:rPr>
                <w:rFonts w:ascii="Times New Roman" w:eastAsia="Times New Roman" w:hAnsi="Times New Roman" w:cs="Times New Roman"/>
                <w:b/>
                <w:bCs/>
                <w:color w:val="000000" w:themeColor="text1"/>
                <w:sz w:val="26"/>
                <w:szCs w:val="28"/>
              </w:rPr>
              <w:t>CỘNG HÒA XÃ HỘI CHỦ NGHĨA VIỆT NAM</w:t>
            </w:r>
            <w:r w:rsidRPr="00566ADA">
              <w:rPr>
                <w:rFonts w:ascii="Times New Roman" w:eastAsia="Times New Roman" w:hAnsi="Times New Roman" w:cs="Times New Roman"/>
                <w:b/>
                <w:bCs/>
                <w:color w:val="000000" w:themeColor="text1"/>
                <w:sz w:val="28"/>
                <w:szCs w:val="28"/>
              </w:rPr>
              <w:br/>
              <w:t>Độc lập - Tự do - Hạnh phúc</w:t>
            </w:r>
          </w:p>
        </w:tc>
      </w:tr>
      <w:tr w:rsidR="009B2789" w:rsidRPr="00566ADA" w14:paraId="3F7F684A" w14:textId="77777777" w:rsidTr="00FF3A47">
        <w:trPr>
          <w:trHeight w:val="534"/>
          <w:jc w:val="center"/>
        </w:trPr>
        <w:tc>
          <w:tcPr>
            <w:tcW w:w="4071" w:type="dxa"/>
          </w:tcPr>
          <w:p w14:paraId="46A10926" w14:textId="77777777" w:rsidR="009B2789" w:rsidRPr="00566ADA" w:rsidRDefault="009B2789" w:rsidP="00FF3A47">
            <w:pPr>
              <w:spacing w:before="120"/>
              <w:jc w:val="center"/>
              <w:rPr>
                <w:rFonts w:ascii="Times New Roman" w:hAnsi="Times New Roman" w:cs="Times New Roman"/>
                <w:color w:val="000000" w:themeColor="text1"/>
                <w:sz w:val="28"/>
                <w:szCs w:val="28"/>
              </w:rPr>
            </w:pPr>
            <w:r w:rsidRPr="00566ADA">
              <w:rPr>
                <w:rFonts w:ascii="Times New Roman" w:hAnsi="Times New Roman" w:cs="Times New Roman"/>
                <w:color w:val="000000" w:themeColor="text1"/>
                <w:sz w:val="26"/>
                <w:szCs w:val="28"/>
              </w:rPr>
              <w:t>Số</w:t>
            </w:r>
            <w:r w:rsidRPr="00566ADA">
              <w:rPr>
                <w:rFonts w:ascii="Times New Roman" w:hAnsi="Times New Roman" w:cs="Times New Roman"/>
                <w:color w:val="000000" w:themeColor="text1"/>
                <w:sz w:val="26"/>
                <w:szCs w:val="28"/>
                <w:lang w:val="vi-VN"/>
              </w:rPr>
              <w:t>:</w:t>
            </w:r>
            <w:r w:rsidRPr="00566ADA">
              <w:rPr>
                <w:rFonts w:ascii="Times New Roman" w:hAnsi="Times New Roman" w:cs="Times New Roman"/>
                <w:color w:val="000000" w:themeColor="text1"/>
                <w:sz w:val="26"/>
                <w:szCs w:val="28"/>
              </w:rPr>
              <w:t xml:space="preserve">        /</w:t>
            </w:r>
            <w:r w:rsidRPr="00566ADA">
              <w:rPr>
                <w:rFonts w:ascii="Times New Roman" w:hAnsi="Times New Roman" w:cs="Times New Roman"/>
                <w:color w:val="000000" w:themeColor="text1"/>
                <w:sz w:val="26"/>
                <w:szCs w:val="28"/>
                <w:lang w:val="vi-VN"/>
              </w:rPr>
              <w:t>2026/</w:t>
            </w:r>
            <w:r w:rsidRPr="00566ADA">
              <w:rPr>
                <w:rFonts w:ascii="Times New Roman" w:hAnsi="Times New Roman" w:cs="Times New Roman"/>
                <w:color w:val="000000" w:themeColor="text1"/>
                <w:sz w:val="26"/>
                <w:szCs w:val="28"/>
              </w:rPr>
              <w:t>QĐ-</w:t>
            </w:r>
            <w:r w:rsidRPr="00566ADA">
              <w:rPr>
                <w:rFonts w:ascii="Times New Roman" w:hAnsi="Times New Roman" w:cs="Times New Roman"/>
                <w:color w:val="000000" w:themeColor="text1"/>
                <w:sz w:val="26"/>
                <w:szCs w:val="28"/>
                <w:lang w:val="vi-VN"/>
              </w:rPr>
              <w:t>CT</w:t>
            </w:r>
            <w:r w:rsidRPr="00566ADA">
              <w:rPr>
                <w:rFonts w:ascii="Times New Roman" w:hAnsi="Times New Roman" w:cs="Times New Roman"/>
                <w:color w:val="000000" w:themeColor="text1"/>
                <w:sz w:val="26"/>
                <w:szCs w:val="28"/>
              </w:rPr>
              <w:t>UBND</w:t>
            </w:r>
          </w:p>
        </w:tc>
        <w:tc>
          <w:tcPr>
            <w:tcW w:w="6102" w:type="dxa"/>
          </w:tcPr>
          <w:p w14:paraId="2AE8C94D" w14:textId="77777777" w:rsidR="009B2789" w:rsidRPr="00566ADA" w:rsidRDefault="009B2789" w:rsidP="00FF3A47">
            <w:pPr>
              <w:spacing w:before="120"/>
              <w:jc w:val="center"/>
              <w:rPr>
                <w:rFonts w:ascii="Times New Roman" w:hAnsi="Times New Roman" w:cs="Times New Roman"/>
                <w:i/>
                <w:color w:val="000000" w:themeColor="text1"/>
                <w:sz w:val="28"/>
                <w:szCs w:val="28"/>
                <w:lang w:val="vi-VN"/>
              </w:rPr>
            </w:pPr>
            <w:r w:rsidRPr="00566ADA">
              <w:rPr>
                <w:rFonts w:ascii="Times New Roman" w:hAnsi="Times New Roman" w:cs="Times New Roman"/>
                <w:i/>
                <w:color w:val="000000" w:themeColor="text1"/>
                <w:sz w:val="28"/>
                <w:szCs w:val="28"/>
              </w:rPr>
              <w:t>Lạng Sơn, ngày     tháng    năm 202</w:t>
            </w:r>
            <w:r w:rsidRPr="00566ADA">
              <w:rPr>
                <w:rFonts w:ascii="Times New Roman" w:hAnsi="Times New Roman" w:cs="Times New Roman"/>
                <w:i/>
                <w:color w:val="000000" w:themeColor="text1"/>
                <w:sz w:val="28"/>
                <w:szCs w:val="28"/>
                <w:lang w:val="vi-VN"/>
              </w:rPr>
              <w:t>6</w:t>
            </w:r>
          </w:p>
        </w:tc>
      </w:tr>
    </w:tbl>
    <w:p w14:paraId="15D0A624" w14:textId="77777777" w:rsidR="009B2789" w:rsidRPr="00566ADA" w:rsidRDefault="009B2789" w:rsidP="009B2789">
      <w:pPr>
        <w:spacing w:after="0" w:line="240" w:lineRule="auto"/>
        <w:jc w:val="center"/>
        <w:rPr>
          <w:rFonts w:cs="Times New Roman"/>
          <w:color w:val="000000" w:themeColor="text1"/>
          <w:sz w:val="12"/>
          <w:szCs w:val="12"/>
        </w:rPr>
      </w:pPr>
    </w:p>
    <w:p w14:paraId="008282F5" w14:textId="77777777" w:rsidR="009B2789" w:rsidRPr="00566ADA" w:rsidRDefault="009B2789" w:rsidP="009B2789">
      <w:pPr>
        <w:spacing w:before="120" w:after="0" w:line="240" w:lineRule="auto"/>
        <w:jc w:val="center"/>
        <w:rPr>
          <w:rFonts w:cs="Times New Roman"/>
          <w:b/>
          <w:color w:val="000000" w:themeColor="text1"/>
          <w:szCs w:val="28"/>
          <w:lang w:val="vi-VN"/>
        </w:rPr>
      </w:pPr>
      <w:r w:rsidRPr="00566ADA">
        <w:rPr>
          <w:rFonts w:cs="Times New Roman"/>
          <w:b/>
          <w:color w:val="000000" w:themeColor="text1"/>
          <w:szCs w:val="28"/>
        </w:rPr>
        <w:t>QUYẾT ĐỊNH</w:t>
      </w:r>
    </w:p>
    <w:p w14:paraId="29E6963F" w14:textId="16C15145" w:rsidR="009B2789" w:rsidRPr="00566ADA" w:rsidRDefault="009B2789" w:rsidP="00220DF9">
      <w:pPr>
        <w:spacing w:after="0" w:line="240" w:lineRule="auto"/>
        <w:jc w:val="center"/>
        <w:rPr>
          <w:rFonts w:cs="Times New Roman"/>
          <w:b/>
          <w:color w:val="000000" w:themeColor="text1"/>
          <w:szCs w:val="28"/>
          <w:lang w:val="vi-VN"/>
        </w:rPr>
      </w:pPr>
      <w:r w:rsidRPr="00566ADA">
        <w:rPr>
          <w:rFonts w:cs="Times New Roman"/>
          <w:b/>
          <w:color w:val="000000" w:themeColor="text1"/>
          <w:szCs w:val="28"/>
          <w:lang w:val="vi-VN"/>
        </w:rPr>
        <w:t xml:space="preserve">Sửa đổi, bổ sung </w:t>
      </w:r>
      <w:r w:rsidR="00220DF9" w:rsidRPr="00566ADA">
        <w:rPr>
          <w:rFonts w:cs="Times New Roman"/>
          <w:b/>
          <w:color w:val="000000" w:themeColor="text1"/>
          <w:szCs w:val="28"/>
          <w:lang w:val="vi-VN"/>
        </w:rPr>
        <w:t xml:space="preserve">điểm đ khoản 1 Điều 6 </w:t>
      </w:r>
      <w:r w:rsidRPr="00566ADA">
        <w:rPr>
          <w:rFonts w:cs="Times New Roman"/>
          <w:b/>
          <w:color w:val="000000" w:themeColor="text1"/>
          <w:szCs w:val="28"/>
          <w:lang w:val="vi-VN"/>
        </w:rPr>
        <w:t xml:space="preserve">Quy chế </w:t>
      </w:r>
      <w:r w:rsidR="00220DF9" w:rsidRPr="00566ADA">
        <w:rPr>
          <w:rFonts w:cs="Times New Roman"/>
          <w:b/>
          <w:color w:val="000000" w:themeColor="text1"/>
          <w:szCs w:val="28"/>
          <w:lang w:val="vi-VN"/>
        </w:rPr>
        <w:t xml:space="preserve">ban hành kèm theo Quyết định số 03/2026/QĐ-CTUBND ngày 31 tháng 5 năm 2026 của Chủ tịch Ủy ban nhân dân tỉnh Lạng Sơn ban hành Quy chế </w:t>
      </w:r>
      <w:r w:rsidRPr="00566ADA">
        <w:rPr>
          <w:rFonts w:cs="Times New Roman"/>
          <w:b/>
          <w:color w:val="000000" w:themeColor="text1"/>
          <w:szCs w:val="28"/>
          <w:lang w:val="vi-VN"/>
        </w:rPr>
        <w:t>quản lý hòa giải viên lao động trên địa bàn tỉnh Lạng Sơn</w:t>
      </w:r>
    </w:p>
    <w:p w14:paraId="0E1EACEF" w14:textId="77777777" w:rsidR="009B2789" w:rsidRPr="00566ADA" w:rsidRDefault="009B2789" w:rsidP="009B2789">
      <w:pPr>
        <w:spacing w:after="0" w:line="240" w:lineRule="auto"/>
        <w:jc w:val="center"/>
        <w:rPr>
          <w:rFonts w:cs="Times New Roman"/>
          <w:b/>
          <w:color w:val="000000" w:themeColor="text1"/>
          <w:szCs w:val="28"/>
          <w:lang w:val="vi-VN"/>
        </w:rPr>
      </w:pPr>
      <w:r w:rsidRPr="00566ADA">
        <w:rPr>
          <w:rFonts w:cs="Times New Roman"/>
          <w:b/>
          <w:noProof/>
          <w:color w:val="000000" w:themeColor="text1"/>
          <w:szCs w:val="28"/>
          <w:lang w:eastAsia="zh-CN"/>
        </w:rPr>
        <mc:AlternateContent>
          <mc:Choice Requires="wps">
            <w:drawing>
              <wp:anchor distT="0" distB="0" distL="114300" distR="114300" simplePos="0" relativeHeight="251660288" behindDoc="0" locked="0" layoutInCell="1" allowOverlap="1" wp14:anchorId="36E1BD84" wp14:editId="0D303897">
                <wp:simplePos x="0" y="0"/>
                <wp:positionH relativeFrom="margin">
                  <wp:align>center</wp:align>
                </wp:positionH>
                <wp:positionV relativeFrom="paragraph">
                  <wp:posOffset>30480</wp:posOffset>
                </wp:positionV>
                <wp:extent cx="1152525" cy="0"/>
                <wp:effectExtent l="0" t="0" r="0" b="0"/>
                <wp:wrapNone/>
                <wp:docPr id="95918513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F8E48" id="AutoShape 7" o:spid="_x0000_s1026" type="#_x0000_t32" style="position:absolute;margin-left:0;margin-top:2.4pt;width:90.75pt;height:0;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">
                <w10:wrap anchorx="margin"/>
              </v:shape>
            </w:pict>
          </mc:Fallback>
        </mc:AlternateContent>
      </w:r>
    </w:p>
    <w:p w14:paraId="49DCF4B9" w14:textId="77777777" w:rsidR="009B2789" w:rsidRPr="00566ADA" w:rsidRDefault="009B2789" w:rsidP="009B2789">
      <w:pPr>
        <w:spacing w:after="0" w:line="240" w:lineRule="auto"/>
        <w:ind w:firstLine="720"/>
        <w:jc w:val="both"/>
        <w:rPr>
          <w:rFonts w:cs="Times New Roman"/>
          <w:i/>
          <w:iCs/>
          <w:color w:val="000000" w:themeColor="text1"/>
          <w:sz w:val="6"/>
          <w:szCs w:val="6"/>
          <w:lang w:val="vi-VN"/>
        </w:rPr>
      </w:pPr>
    </w:p>
    <w:p w14:paraId="3CA53FA0" w14:textId="77777777" w:rsidR="009B2789" w:rsidRDefault="009B2789" w:rsidP="00EA24DA">
      <w:pPr>
        <w:spacing w:before="120" w:after="0" w:line="240" w:lineRule="auto"/>
        <w:ind w:firstLine="720"/>
        <w:jc w:val="both"/>
        <w:rPr>
          <w:rFonts w:cs="Times New Roman"/>
          <w:i/>
          <w:iCs/>
          <w:color w:val="000000" w:themeColor="text1"/>
          <w:szCs w:val="28"/>
          <w:lang w:val="vi-VN"/>
        </w:rPr>
      </w:pPr>
      <w:r w:rsidRPr="00566ADA">
        <w:rPr>
          <w:rFonts w:cs="Times New Roman"/>
          <w:i/>
          <w:iCs/>
          <w:color w:val="000000" w:themeColor="text1"/>
          <w:szCs w:val="28"/>
          <w:lang w:val="vi-VN"/>
        </w:rPr>
        <w:t>Căn cứ Luật Tổ chức chính quyền địa phương số 72/2025/QH15;</w:t>
      </w:r>
    </w:p>
    <w:p w14:paraId="2FDE1484" w14:textId="27EB3E96" w:rsidR="00E72228" w:rsidRPr="00566ADA" w:rsidRDefault="00E72228" w:rsidP="00EA24DA">
      <w:pPr>
        <w:spacing w:before="120" w:after="0" w:line="240" w:lineRule="auto"/>
        <w:ind w:firstLine="720"/>
        <w:jc w:val="both"/>
        <w:rPr>
          <w:rFonts w:cs="Times New Roman"/>
          <w:i/>
          <w:iCs/>
          <w:color w:val="000000" w:themeColor="text1"/>
          <w:szCs w:val="28"/>
          <w:lang w:val="vi-VN"/>
        </w:rPr>
      </w:pPr>
      <w:r w:rsidRPr="00566ADA">
        <w:rPr>
          <w:rFonts w:eastAsia="Times New Roman" w:cs="Times New Roman"/>
          <w:i/>
          <w:iCs/>
          <w:color w:val="000000" w:themeColor="text1"/>
          <w:szCs w:val="28"/>
          <w:lang w:val="vi-VN"/>
        </w:rPr>
        <w:t>Căn cứ Luật Ban hành văn bản quy phạm pháp luật số 64/2025/QH15 được sửa đổi, bổ sung bởi Luật số 87/2025/QH15;</w:t>
      </w:r>
    </w:p>
    <w:p w14:paraId="0DA18DD8" w14:textId="77777777" w:rsidR="009B2789" w:rsidRPr="00566ADA" w:rsidRDefault="009B2789" w:rsidP="00EA24DA">
      <w:pPr>
        <w:spacing w:before="120" w:after="0" w:line="240" w:lineRule="auto"/>
        <w:ind w:firstLine="720"/>
        <w:jc w:val="both"/>
        <w:rPr>
          <w:rFonts w:cs="Times New Roman"/>
          <w:i/>
          <w:iCs/>
          <w:color w:val="000000" w:themeColor="text1"/>
          <w:szCs w:val="28"/>
          <w:lang w:val="vi-VN"/>
        </w:rPr>
      </w:pPr>
      <w:r w:rsidRPr="00566ADA">
        <w:rPr>
          <w:rFonts w:cs="Times New Roman"/>
          <w:i/>
          <w:iCs/>
          <w:color w:val="000000" w:themeColor="text1"/>
          <w:szCs w:val="28"/>
          <w:lang w:val="vi-VN"/>
        </w:rPr>
        <w:t>Căn cứ Bộ luật Lao động số 45/2019/QH14;</w:t>
      </w:r>
    </w:p>
    <w:p w14:paraId="59263F24" w14:textId="77777777" w:rsidR="009B2789" w:rsidRPr="00566ADA" w:rsidRDefault="009B2789" w:rsidP="00EA24DA">
      <w:pPr>
        <w:spacing w:before="120" w:after="0" w:line="240" w:lineRule="auto"/>
        <w:ind w:firstLine="720"/>
        <w:jc w:val="both"/>
        <w:rPr>
          <w:rFonts w:cs="Times New Roman"/>
          <w:i/>
          <w:iCs/>
          <w:color w:val="000000" w:themeColor="text1"/>
          <w:szCs w:val="28"/>
          <w:lang w:val="vi-VN"/>
        </w:rPr>
      </w:pPr>
      <w:r w:rsidRPr="00566ADA">
        <w:rPr>
          <w:rFonts w:cs="Times New Roman"/>
          <w:i/>
          <w:iCs/>
          <w:color w:val="000000" w:themeColor="text1"/>
          <w:szCs w:val="28"/>
          <w:lang w:val="vi-VN"/>
        </w:rPr>
        <w:t>Căn cứ Nghị định số 145/2020/NĐ-CP ngày 14 tháng 12 năm 2020 của Chính phủ quy định chi tiết và hướng dẫn thi hành một số điều của Bộ luật Lao động về điều kiện lao động và quan hệ lao động;</w:t>
      </w:r>
    </w:p>
    <w:p w14:paraId="2B513C38" w14:textId="77777777" w:rsidR="009B2789" w:rsidRPr="00566ADA" w:rsidRDefault="009B2789" w:rsidP="00EA24DA">
      <w:pPr>
        <w:spacing w:before="120" w:after="0" w:line="240" w:lineRule="auto"/>
        <w:ind w:firstLine="720"/>
        <w:jc w:val="both"/>
        <w:rPr>
          <w:rFonts w:cs="Times New Roman"/>
          <w:i/>
          <w:iCs/>
          <w:color w:val="000000" w:themeColor="text1"/>
          <w:szCs w:val="28"/>
          <w:lang w:val="vi-VN"/>
        </w:rPr>
      </w:pPr>
      <w:r w:rsidRPr="00566ADA">
        <w:rPr>
          <w:rFonts w:cs="Times New Roman"/>
          <w:i/>
          <w:iCs/>
          <w:color w:val="000000" w:themeColor="text1"/>
          <w:szCs w:val="28"/>
          <w:lang w:val="vi-VN"/>
        </w:rPr>
        <w:t>Căn cứ Nghị định số 129/2025/NĐ-CP ngày 11 tháng 6 năm 2025 của Chính phủ quy định về phân định thẩm quyền của chính quyền địa phương 02 cấp trong lĩnh vực quản lý nhà nước của Bộ Nội vụ;</w:t>
      </w:r>
    </w:p>
    <w:p w14:paraId="667FF8A6" w14:textId="728CCAA2" w:rsidR="009B2789" w:rsidRPr="00566ADA" w:rsidRDefault="009B2789" w:rsidP="00EA24DA">
      <w:pPr>
        <w:spacing w:before="120" w:after="0" w:line="240" w:lineRule="auto"/>
        <w:ind w:firstLine="720"/>
        <w:jc w:val="both"/>
        <w:rPr>
          <w:rFonts w:cs="Times New Roman"/>
          <w:i/>
          <w:iCs/>
          <w:color w:val="000000" w:themeColor="text1"/>
          <w:szCs w:val="28"/>
          <w:lang w:val="vi-VN"/>
        </w:rPr>
      </w:pPr>
      <w:r w:rsidRPr="00566ADA">
        <w:rPr>
          <w:rFonts w:cs="Times New Roman"/>
          <w:i/>
          <w:iCs/>
          <w:color w:val="000000" w:themeColor="text1"/>
          <w:szCs w:val="28"/>
          <w:lang w:val="vi-VN"/>
        </w:rPr>
        <w:t>Theo đề nghị của Giám đốc Sở Nội vụ tại Tờ trình số..../TTr-SNV ngày</w:t>
      </w:r>
      <w:r w:rsidR="00E72228">
        <w:rPr>
          <w:rFonts w:cs="Times New Roman"/>
          <w:i/>
          <w:iCs/>
          <w:color w:val="000000" w:themeColor="text1"/>
          <w:szCs w:val="28"/>
          <w:lang w:val="vi-VN"/>
        </w:rPr>
        <w:t>...</w:t>
      </w:r>
      <w:r w:rsidRPr="00566ADA">
        <w:rPr>
          <w:rFonts w:cs="Times New Roman"/>
          <w:i/>
          <w:iCs/>
          <w:color w:val="000000" w:themeColor="text1"/>
          <w:szCs w:val="28"/>
          <w:lang w:val="vi-VN"/>
        </w:rPr>
        <w:t xml:space="preserve">    tháng...năm 2026 và Báo cáo số.../BC-STP ngày...tháng...năm 2026 của Sở Tư pháp;</w:t>
      </w:r>
    </w:p>
    <w:p w14:paraId="2926ED46" w14:textId="0C66EA0F" w:rsidR="00220DF9" w:rsidRPr="00566ADA" w:rsidRDefault="009B2789" w:rsidP="00EA24DA">
      <w:pPr>
        <w:spacing w:before="120" w:after="0" w:line="240" w:lineRule="auto"/>
        <w:ind w:firstLine="720"/>
        <w:jc w:val="both"/>
        <w:rPr>
          <w:rFonts w:cs="Times New Roman"/>
          <w:b/>
          <w:bCs/>
          <w:i/>
          <w:iCs/>
          <w:color w:val="000000" w:themeColor="text1"/>
          <w:szCs w:val="28"/>
          <w:lang w:val="vi-VN"/>
        </w:rPr>
      </w:pPr>
      <w:r w:rsidRPr="00566ADA">
        <w:rPr>
          <w:rFonts w:cs="Times New Roman"/>
          <w:i/>
          <w:iCs/>
          <w:color w:val="000000" w:themeColor="text1"/>
          <w:szCs w:val="28"/>
          <w:lang w:val="vi-VN"/>
        </w:rPr>
        <w:t xml:space="preserve">Chủ tịch Ủy ban nhân dân tỉnh ban hành Quyết định </w:t>
      </w:r>
      <w:r w:rsidR="00220DF9" w:rsidRPr="00566ADA">
        <w:rPr>
          <w:rFonts w:cs="Times New Roman"/>
          <w:i/>
          <w:iCs/>
          <w:color w:val="000000" w:themeColor="text1"/>
          <w:szCs w:val="28"/>
          <w:lang w:val="vi-VN"/>
        </w:rPr>
        <w:t xml:space="preserve">sửa đổi, bổ sung </w:t>
      </w:r>
      <w:r w:rsidR="00EA24DA">
        <w:rPr>
          <w:rFonts w:cs="Times New Roman"/>
          <w:i/>
          <w:iCs/>
          <w:color w:val="000000" w:themeColor="text1"/>
          <w:szCs w:val="28"/>
          <w:lang w:val="vi-VN"/>
        </w:rPr>
        <w:br/>
      </w:r>
      <w:r w:rsidR="00220DF9" w:rsidRPr="00566ADA">
        <w:rPr>
          <w:rFonts w:cs="Times New Roman"/>
          <w:i/>
          <w:iCs/>
          <w:color w:val="000000" w:themeColor="text1"/>
          <w:szCs w:val="28"/>
          <w:lang w:val="vi-VN"/>
        </w:rPr>
        <w:t>điểm đ khoản 1 Điều 6 Quy chế ban hành kèm theo Quyết định số 03/2026/QĐ-CTUBND ngày 31 tháng 5 năm 2026 của Chủ tịch Ủy ban nhân dân tỉnh Lạng Sơn ban hành Quy chế quản lý hòa giải viên lao động trên địa bàn tỉnh Lạng Sơn.</w:t>
      </w:r>
    </w:p>
    <w:p w14:paraId="0F95745D" w14:textId="776BB8D1" w:rsidR="009B2789" w:rsidRPr="00566ADA" w:rsidRDefault="009B2789" w:rsidP="00EA24DA">
      <w:pPr>
        <w:spacing w:before="120" w:after="0" w:line="240" w:lineRule="auto"/>
        <w:ind w:firstLine="720"/>
        <w:jc w:val="both"/>
        <w:rPr>
          <w:rFonts w:cs="Times New Roman"/>
          <w:bCs/>
          <w:i/>
          <w:iCs/>
          <w:color w:val="000000" w:themeColor="text1"/>
          <w:szCs w:val="28"/>
          <w:lang w:val="vi-VN"/>
        </w:rPr>
      </w:pPr>
      <w:r w:rsidRPr="00566ADA">
        <w:rPr>
          <w:rFonts w:cs="Times New Roman"/>
          <w:b/>
          <w:color w:val="000000" w:themeColor="text1"/>
          <w:szCs w:val="28"/>
          <w:lang w:val="vi-VN"/>
        </w:rPr>
        <w:t>Điều 1.</w:t>
      </w:r>
      <w:r w:rsidRPr="00566ADA">
        <w:rPr>
          <w:rFonts w:cs="Times New Roman"/>
          <w:color w:val="000000" w:themeColor="text1"/>
          <w:szCs w:val="28"/>
          <w:lang w:val="vi-VN"/>
        </w:rPr>
        <w:t xml:space="preserve"> Sửa đổi, bổ sung điểm đ khoản 1 Điều 6 </w:t>
      </w:r>
      <w:r w:rsidR="00220DF9" w:rsidRPr="00566ADA">
        <w:rPr>
          <w:rFonts w:cs="Times New Roman"/>
          <w:bCs/>
          <w:color w:val="000000" w:themeColor="text1"/>
          <w:szCs w:val="28"/>
          <w:lang w:val="vi-VN"/>
        </w:rPr>
        <w:t>Quy chế ban hành kèm theo Quyết định số 03/2026/QĐ-CTUBND ngày 31 tháng 5 năm 2026 của Chủ tịch Ủy ban nhân dân tỉnh Lạng Sơn ban hành Quy chế quản lý hòa giải viên lao động trên địa bàn tỉnh Lạng Sơn</w:t>
      </w:r>
      <w:r w:rsidR="00220DF9" w:rsidRPr="00566ADA">
        <w:rPr>
          <w:rFonts w:cs="Times New Roman"/>
          <w:bCs/>
          <w:i/>
          <w:iCs/>
          <w:color w:val="000000" w:themeColor="text1"/>
          <w:szCs w:val="28"/>
          <w:lang w:val="vi-VN"/>
        </w:rPr>
        <w:t xml:space="preserve"> </w:t>
      </w:r>
      <w:r w:rsidRPr="00566ADA">
        <w:rPr>
          <w:rFonts w:cs="Times New Roman"/>
          <w:bCs/>
          <w:color w:val="000000" w:themeColor="text1"/>
          <w:szCs w:val="28"/>
          <w:lang w:val="vi-VN"/>
        </w:rPr>
        <w:t>như sau:</w:t>
      </w:r>
    </w:p>
    <w:p w14:paraId="739DD711"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color w:val="000000" w:themeColor="text1"/>
          <w:szCs w:val="28"/>
          <w:lang w:val="vi-VN"/>
        </w:rPr>
        <w:t xml:space="preserve">“đ) Từ chối nhiệm vụ hòa giải từ 02 lần trở lên khi được cử tham gia giải quyết tranh chấp lao động hoặc tranh chấp về hợp đồng đào tạo nghề mà không có lý do chính đáng. </w:t>
      </w:r>
    </w:p>
    <w:p w14:paraId="0950ABBA"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color w:val="000000" w:themeColor="text1"/>
          <w:szCs w:val="28"/>
          <w:lang w:val="vi-VN"/>
        </w:rPr>
        <w:t>Lý do chính đáng quy định trong Quy chế này là những lý do thuộc một trong các trường hợp sau:</w:t>
      </w:r>
    </w:p>
    <w:p w14:paraId="76D8BE7B"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color w:val="000000" w:themeColor="text1"/>
          <w:szCs w:val="28"/>
          <w:lang w:val="vi-VN"/>
        </w:rPr>
        <w:t>- Bản thân gặp phải các sự kiện bất khả kháng như thiên tai, hỏa hoạn, địch họa, dịch bệnh nguy hiểm, thảm họa hoặc sự kiện xảy ra một cách khách quan không thể lường trước.</w:t>
      </w:r>
    </w:p>
    <w:p w14:paraId="7410728F"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color w:val="000000" w:themeColor="text1"/>
          <w:szCs w:val="28"/>
          <w:lang w:val="vi-VN"/>
        </w:rPr>
        <w:lastRenderedPageBreak/>
        <w:t>- Bản thân, bố đẻ, mẹ đẻ, bố nuôi, mẹ nuôi; bố đẻ, mẹ đẻ, bố nuôi, mẹ nuôi của vợ hoặc chồng; vợ hoặc chồng; con đẻ, con nuôi bị ốm có giấy xác nhận, chẩn đoán hoặc điều trị từ cơ sở khám bệnh, chữa bệnh có thẩm quyền theo quy định.</w:t>
      </w:r>
    </w:p>
    <w:p w14:paraId="3607DE26"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color w:val="000000" w:themeColor="text1"/>
          <w:szCs w:val="28"/>
          <w:lang w:val="vi-VN"/>
        </w:rPr>
        <w:t>- Bản thân đang trong thời gian nghỉ phép, không có mặt ở địa phương, nghỉ thai sản, dưỡng sức phục hồi sức khỏe hoặc trong thời gian đi học, thực hiện nhiệm vụ theo quyết định của cơ quan có thẩm quyền mà trong thời gian đó không thể sắp xếp thời gian thực hiện đồng thời nhiệm vụ hòa giải viên lao động.</w:t>
      </w:r>
    </w:p>
    <w:p w14:paraId="66E21791" w14:textId="37845D3E" w:rsidR="009B2789" w:rsidRPr="00EA24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color w:val="000000" w:themeColor="text1"/>
          <w:szCs w:val="28"/>
          <w:lang w:val="vi-VN"/>
        </w:rPr>
        <w:t>- Bản thân hoặc người thân có quyền lợi và nghĩa vụ liên quan đến vụ việc hòa giải hoặc vì lý do khác dẫn đến không thể bảo đảm khách quan, công bằng trong hòa giải.</w:t>
      </w:r>
      <w:r w:rsidR="00EA24DA" w:rsidRPr="00EA24DA">
        <w:rPr>
          <w:rFonts w:cs="Times New Roman"/>
          <w:color w:val="000000" w:themeColor="text1"/>
          <w:szCs w:val="28"/>
          <w:lang w:val="vi-VN"/>
        </w:rPr>
        <w:t>”</w:t>
      </w:r>
      <w:bookmarkStart w:id="0" w:name="_GoBack"/>
      <w:bookmarkEnd w:id="0"/>
    </w:p>
    <w:p w14:paraId="0AAF059F"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b/>
          <w:color w:val="000000" w:themeColor="text1"/>
          <w:szCs w:val="28"/>
          <w:lang w:val="vi-VN"/>
        </w:rPr>
        <w:t>Điều 2.</w:t>
      </w:r>
      <w:r w:rsidRPr="00566ADA">
        <w:rPr>
          <w:rFonts w:cs="Times New Roman"/>
          <w:color w:val="000000" w:themeColor="text1"/>
          <w:szCs w:val="28"/>
          <w:lang w:val="vi-VN"/>
        </w:rPr>
        <w:t xml:space="preserve"> Quyết định này có hiệu lực thi hành kể từ ngày...tháng...năm 2026.</w:t>
      </w:r>
    </w:p>
    <w:p w14:paraId="77776679" w14:textId="77777777" w:rsidR="009B2789" w:rsidRPr="00566ADA" w:rsidRDefault="009B2789" w:rsidP="00EA24DA">
      <w:pPr>
        <w:spacing w:before="120" w:after="0" w:line="240" w:lineRule="auto"/>
        <w:ind w:firstLine="720"/>
        <w:jc w:val="both"/>
        <w:rPr>
          <w:rFonts w:cs="Times New Roman"/>
          <w:color w:val="000000" w:themeColor="text1"/>
          <w:szCs w:val="28"/>
          <w:lang w:val="vi-VN"/>
        </w:rPr>
      </w:pPr>
      <w:r w:rsidRPr="00566ADA">
        <w:rPr>
          <w:rFonts w:cs="Times New Roman"/>
          <w:b/>
          <w:color w:val="000000" w:themeColor="text1"/>
          <w:szCs w:val="28"/>
          <w:lang w:val="vi-VN"/>
        </w:rPr>
        <w:t>Điều 3.</w:t>
      </w:r>
      <w:r w:rsidRPr="00566ADA">
        <w:rPr>
          <w:rFonts w:cs="Times New Roman"/>
          <w:color w:val="000000" w:themeColor="text1"/>
          <w:szCs w:val="28"/>
          <w:lang w:val="vi-VN"/>
        </w:rPr>
        <w:t xml:space="preserve"> Chánh Văn phòng Ủy ban nhân dân tỉnh; Giám đốc Sở Nội vụ; Thủ trưởng các sở, ban, ngành; Chủ tịch Ủy ban nhân dân các xã, phường và các cơ quan, tổ chức, cá nhân có liên quan chịu trách nhiệm thi hành Quyết định này./.</w:t>
      </w:r>
    </w:p>
    <w:p w14:paraId="3AA31543" w14:textId="77777777" w:rsidR="009B2789" w:rsidRPr="00566ADA" w:rsidRDefault="009B2789" w:rsidP="009B2789">
      <w:pPr>
        <w:spacing w:beforeLines="40" w:before="96" w:after="0" w:line="240" w:lineRule="auto"/>
        <w:ind w:firstLine="720"/>
        <w:jc w:val="both"/>
        <w:rPr>
          <w:rFonts w:cs="Times New Roman"/>
          <w:color w:val="000000" w:themeColor="text1"/>
          <w:sz w:val="16"/>
          <w:szCs w:val="16"/>
          <w:lang w:val="vi-VN"/>
        </w:rPr>
      </w:pPr>
    </w:p>
    <w:tbl>
      <w:tblPr>
        <w:tblStyle w:val="TableGrid"/>
        <w:tblW w:w="89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3402"/>
      </w:tblGrid>
      <w:tr w:rsidR="009B2789" w:rsidRPr="00566ADA" w14:paraId="29C8E870" w14:textId="77777777" w:rsidTr="00FF3A47">
        <w:trPr>
          <w:jc w:val="center"/>
        </w:trPr>
        <w:tc>
          <w:tcPr>
            <w:tcW w:w="5528" w:type="dxa"/>
          </w:tcPr>
          <w:p w14:paraId="1D7374FF" w14:textId="77777777" w:rsidR="009B2789" w:rsidRPr="00566ADA" w:rsidRDefault="009B2789" w:rsidP="00FF3A47">
            <w:pPr>
              <w:rPr>
                <w:rFonts w:ascii="Times New Roman" w:hAnsi="Times New Roman" w:cs="Times New Roman"/>
                <w:b/>
                <w:i/>
                <w:color w:val="000000" w:themeColor="text1"/>
                <w:sz w:val="24"/>
                <w:szCs w:val="28"/>
                <w:lang w:val="vi-VN"/>
              </w:rPr>
            </w:pPr>
            <w:r w:rsidRPr="00566ADA">
              <w:rPr>
                <w:rFonts w:ascii="Times New Roman" w:hAnsi="Times New Roman" w:cs="Times New Roman"/>
                <w:b/>
                <w:i/>
                <w:color w:val="000000" w:themeColor="text1"/>
                <w:sz w:val="24"/>
                <w:szCs w:val="28"/>
                <w:lang w:val="vi-VN"/>
              </w:rPr>
              <w:t>Nơi nhận:</w:t>
            </w:r>
          </w:p>
          <w:p w14:paraId="715C2351"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Như Điều 3;</w:t>
            </w:r>
          </w:p>
          <w:p w14:paraId="76C3BB9B"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Bộ Nội vụ;</w:t>
            </w:r>
          </w:p>
          <w:p w14:paraId="4E0119C7" w14:textId="77777777" w:rsidR="009B2789" w:rsidRPr="00566ADA" w:rsidRDefault="009B2789" w:rsidP="00FF3A47">
            <w:pPr>
              <w:ind w:right="-108"/>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xml:space="preserve">- Cục Kiểm tra văn bản và Tổ chức thi hành  </w:t>
            </w:r>
            <w:r w:rsidRPr="00566ADA">
              <w:rPr>
                <w:rFonts w:ascii="Times New Roman" w:hAnsi="Times New Roman" w:cs="Times New Roman"/>
                <w:color w:val="000000" w:themeColor="text1"/>
                <w:szCs w:val="28"/>
                <w:lang w:val="vi-VN"/>
              </w:rPr>
              <w:br/>
              <w:t>pháp luật, Bộ Tư pháp;</w:t>
            </w:r>
          </w:p>
          <w:p w14:paraId="1B46B37F"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Thường trực: Tỉnh ủy; HĐND tỉnh;</w:t>
            </w:r>
          </w:p>
          <w:p w14:paraId="0260DE91"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Đại biểu Quốc hội tỉnh;</w:t>
            </w:r>
          </w:p>
          <w:p w14:paraId="59470278"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Thường trực Đảng uỷ UBND tỉnh;</w:t>
            </w:r>
          </w:p>
          <w:p w14:paraId="14368C5E"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Chủ tịch, các Phó Chủ tịch UBND tỉnh;</w:t>
            </w:r>
          </w:p>
          <w:p w14:paraId="0BB3A34E"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Ủy ban MTTQ VN và  các Tổ chức CT-XH tỉnh;</w:t>
            </w:r>
          </w:p>
          <w:p w14:paraId="058CA0CF"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Hiệp hội Doanh nghiệp tỉnh;</w:t>
            </w:r>
          </w:p>
          <w:p w14:paraId="7F01E4E2"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Liên minh Hợp tác xã tỉnh;</w:t>
            </w:r>
          </w:p>
          <w:p w14:paraId="06B6C171"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Báo và Phát thanh, Truyền hình Lạng Sơn;</w:t>
            </w:r>
          </w:p>
          <w:p w14:paraId="2C27D1F6"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Công báo tỉnh;</w:t>
            </w:r>
          </w:p>
          <w:p w14:paraId="0EAE8FE7" w14:textId="77777777" w:rsidR="009B2789" w:rsidRPr="00566ADA" w:rsidRDefault="009B2789" w:rsidP="00FF3A47">
            <w:pPr>
              <w:rPr>
                <w:rFonts w:ascii="Times New Roman" w:hAnsi="Times New Roman" w:cs="Times New Roman"/>
                <w:color w:val="000000" w:themeColor="text1"/>
                <w:szCs w:val="28"/>
                <w:lang w:val="vi-VN"/>
              </w:rPr>
            </w:pPr>
            <w:r w:rsidRPr="00566ADA">
              <w:rPr>
                <w:rFonts w:ascii="Times New Roman" w:hAnsi="Times New Roman" w:cs="Times New Roman"/>
                <w:color w:val="000000" w:themeColor="text1"/>
                <w:szCs w:val="28"/>
                <w:lang w:val="vi-VN"/>
              </w:rPr>
              <w:t>- C, PCVP UBND tỉnh, các phòng CM, TTTT;</w:t>
            </w:r>
          </w:p>
          <w:p w14:paraId="59D359F9" w14:textId="0BD85FC3" w:rsidR="009B2789" w:rsidRPr="00566ADA" w:rsidRDefault="009B2789" w:rsidP="00FF3A47">
            <w:pPr>
              <w:rPr>
                <w:rFonts w:ascii="Times New Roman" w:hAnsi="Times New Roman" w:cs="Times New Roman"/>
                <w:color w:val="000000" w:themeColor="text1"/>
                <w:szCs w:val="28"/>
              </w:rPr>
            </w:pPr>
            <w:r w:rsidRPr="00566ADA">
              <w:rPr>
                <w:rFonts w:ascii="Times New Roman" w:hAnsi="Times New Roman" w:cs="Times New Roman"/>
                <w:color w:val="000000" w:themeColor="text1"/>
                <w:szCs w:val="28"/>
                <w:lang w:val="vi-VN"/>
              </w:rPr>
              <w:t>- Lưu: VT, KGVX</w:t>
            </w:r>
            <w:r w:rsidRPr="00566ADA">
              <w:rPr>
                <w:rFonts w:ascii="Times New Roman" w:hAnsi="Times New Roman" w:cs="Times New Roman"/>
                <w:color w:val="000000" w:themeColor="text1"/>
                <w:sz w:val="18"/>
                <w:szCs w:val="24"/>
              </w:rPr>
              <w:t>.</w:t>
            </w:r>
          </w:p>
        </w:tc>
        <w:tc>
          <w:tcPr>
            <w:tcW w:w="3402" w:type="dxa"/>
          </w:tcPr>
          <w:p w14:paraId="1C2F831F" w14:textId="77777777" w:rsidR="009B2789" w:rsidRPr="00566ADA" w:rsidRDefault="009B2789" w:rsidP="00FF3A47">
            <w:pPr>
              <w:jc w:val="center"/>
              <w:rPr>
                <w:rFonts w:ascii="Times New Roman" w:hAnsi="Times New Roman" w:cs="Times New Roman"/>
                <w:b/>
                <w:color w:val="000000" w:themeColor="text1"/>
                <w:sz w:val="28"/>
                <w:szCs w:val="28"/>
                <w:lang w:val="vi-VN"/>
              </w:rPr>
            </w:pPr>
            <w:r w:rsidRPr="00566ADA">
              <w:rPr>
                <w:rFonts w:ascii="Times New Roman" w:hAnsi="Times New Roman" w:cs="Times New Roman"/>
                <w:b/>
                <w:color w:val="000000" w:themeColor="text1"/>
                <w:sz w:val="28"/>
                <w:szCs w:val="28"/>
                <w:lang w:val="vi-VN"/>
              </w:rPr>
              <w:t>CHỦ TỊCH</w:t>
            </w:r>
          </w:p>
          <w:p w14:paraId="65C5F1AF" w14:textId="77777777" w:rsidR="009B2789" w:rsidRPr="00566ADA" w:rsidRDefault="009B2789" w:rsidP="00FF3A47">
            <w:pPr>
              <w:spacing w:before="120"/>
              <w:jc w:val="center"/>
              <w:rPr>
                <w:rFonts w:ascii="Times New Roman" w:hAnsi="Times New Roman" w:cs="Times New Roman"/>
                <w:b/>
                <w:color w:val="000000" w:themeColor="text1"/>
                <w:sz w:val="28"/>
                <w:szCs w:val="28"/>
                <w:lang w:val="vi-VN"/>
              </w:rPr>
            </w:pPr>
          </w:p>
          <w:p w14:paraId="75D5B3F7" w14:textId="77777777" w:rsidR="009B2789" w:rsidRPr="00566ADA" w:rsidRDefault="009B2789" w:rsidP="00FF3A47">
            <w:pPr>
              <w:spacing w:before="120"/>
              <w:jc w:val="center"/>
              <w:rPr>
                <w:rFonts w:ascii="Times New Roman" w:hAnsi="Times New Roman" w:cs="Times New Roman"/>
                <w:b/>
                <w:color w:val="000000" w:themeColor="text1"/>
                <w:sz w:val="28"/>
                <w:szCs w:val="28"/>
                <w:lang w:val="vi-VN"/>
              </w:rPr>
            </w:pPr>
          </w:p>
          <w:p w14:paraId="2266126E" w14:textId="77777777" w:rsidR="009B2789" w:rsidRPr="00566ADA" w:rsidRDefault="009B2789" w:rsidP="00FF3A47">
            <w:pPr>
              <w:spacing w:before="120"/>
              <w:rPr>
                <w:rFonts w:ascii="Times New Roman" w:hAnsi="Times New Roman" w:cs="Times New Roman"/>
                <w:b/>
                <w:color w:val="000000" w:themeColor="text1"/>
                <w:sz w:val="28"/>
                <w:szCs w:val="28"/>
                <w:lang w:val="vi-VN"/>
              </w:rPr>
            </w:pPr>
          </w:p>
          <w:p w14:paraId="40DDB7A4" w14:textId="77777777" w:rsidR="009B2789" w:rsidRPr="00566ADA" w:rsidRDefault="009B2789" w:rsidP="00FF3A47">
            <w:pPr>
              <w:spacing w:before="120"/>
              <w:jc w:val="center"/>
              <w:rPr>
                <w:rFonts w:ascii="Times New Roman" w:hAnsi="Times New Roman" w:cs="Times New Roman"/>
                <w:b/>
                <w:color w:val="000000" w:themeColor="text1"/>
                <w:sz w:val="28"/>
                <w:szCs w:val="28"/>
                <w:lang w:val="vi-VN"/>
              </w:rPr>
            </w:pPr>
          </w:p>
          <w:p w14:paraId="14DAD277" w14:textId="77777777" w:rsidR="009B2789" w:rsidRPr="00566ADA" w:rsidRDefault="009B2789" w:rsidP="00FF3A47">
            <w:pPr>
              <w:spacing w:before="120"/>
              <w:jc w:val="center"/>
              <w:rPr>
                <w:rFonts w:ascii="Times New Roman" w:hAnsi="Times New Roman" w:cs="Times New Roman"/>
                <w:b/>
                <w:color w:val="000000" w:themeColor="text1"/>
                <w:sz w:val="28"/>
                <w:szCs w:val="28"/>
              </w:rPr>
            </w:pPr>
            <w:r w:rsidRPr="00566ADA">
              <w:rPr>
                <w:rFonts w:ascii="Times New Roman" w:hAnsi="Times New Roman" w:cs="Times New Roman"/>
                <w:b/>
                <w:color w:val="000000" w:themeColor="text1"/>
                <w:sz w:val="28"/>
                <w:szCs w:val="28"/>
              </w:rPr>
              <w:t>Nguyễn Cảnh Toàn</w:t>
            </w:r>
          </w:p>
        </w:tc>
      </w:tr>
    </w:tbl>
    <w:p w14:paraId="25BB4B1D" w14:textId="77777777" w:rsidR="00650541" w:rsidRPr="00566ADA" w:rsidRDefault="00650541" w:rsidP="00525DE7">
      <w:pPr>
        <w:rPr>
          <w:color w:val="000000" w:themeColor="text1"/>
        </w:rPr>
      </w:pPr>
    </w:p>
    <w:sectPr w:rsidR="00650541" w:rsidRPr="00566ADA" w:rsidSect="001C26D6">
      <w:headerReference w:type="default" r:id="rId6"/>
      <w:pgSz w:w="11909" w:h="16834"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E5AA3" w14:textId="77777777" w:rsidR="00FA7ED3" w:rsidRDefault="00FA7ED3" w:rsidP="009B2789">
      <w:pPr>
        <w:spacing w:after="0" w:line="240" w:lineRule="auto"/>
      </w:pPr>
      <w:r>
        <w:separator/>
      </w:r>
    </w:p>
  </w:endnote>
  <w:endnote w:type="continuationSeparator" w:id="0">
    <w:p w14:paraId="7B34D600" w14:textId="77777777" w:rsidR="00FA7ED3" w:rsidRDefault="00FA7ED3" w:rsidP="009B2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6"/>
    <w:family w:val="roman"/>
    <w:notTrueType/>
    <w:pitch w:val="default"/>
  </w:font>
  <w:font w:name="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B769D4" w14:textId="77777777" w:rsidR="00FA7ED3" w:rsidRDefault="00FA7ED3" w:rsidP="009B2789">
      <w:pPr>
        <w:spacing w:after="0" w:line="240" w:lineRule="auto"/>
      </w:pPr>
      <w:r>
        <w:separator/>
      </w:r>
    </w:p>
  </w:footnote>
  <w:footnote w:type="continuationSeparator" w:id="0">
    <w:p w14:paraId="0424AADC" w14:textId="77777777" w:rsidR="00FA7ED3" w:rsidRDefault="00FA7ED3" w:rsidP="009B2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818643"/>
      <w:docPartObj>
        <w:docPartGallery w:val="Page Numbers (Top of Page)"/>
        <w:docPartUnique/>
      </w:docPartObj>
    </w:sdtPr>
    <w:sdtEndPr>
      <w:rPr>
        <w:noProof/>
      </w:rPr>
    </w:sdtEndPr>
    <w:sdtContent>
      <w:p w14:paraId="0D71E4C5" w14:textId="7F1F3F35" w:rsidR="009B2789" w:rsidRDefault="009B2789">
        <w:pPr>
          <w:pStyle w:val="Header"/>
          <w:jc w:val="center"/>
        </w:pPr>
        <w:r>
          <w:fldChar w:fldCharType="begin"/>
        </w:r>
        <w:r>
          <w:instrText xml:space="preserve"> PAGE   \* MERGEFORMAT </w:instrText>
        </w:r>
        <w:r>
          <w:fldChar w:fldCharType="separate"/>
        </w:r>
        <w:r w:rsidR="00EA24DA">
          <w:rPr>
            <w:noProof/>
          </w:rPr>
          <w:t>2</w:t>
        </w:r>
        <w:r>
          <w:rPr>
            <w:noProof/>
          </w:rPr>
          <w:fldChar w:fldCharType="end"/>
        </w:r>
      </w:p>
    </w:sdtContent>
  </w:sdt>
  <w:p w14:paraId="3D0382EA" w14:textId="77777777" w:rsidR="009B2789" w:rsidRDefault="009B2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789"/>
    <w:rsid w:val="00015A85"/>
    <w:rsid w:val="000E7087"/>
    <w:rsid w:val="0010091F"/>
    <w:rsid w:val="001C26D6"/>
    <w:rsid w:val="00220DF9"/>
    <w:rsid w:val="002A2D0D"/>
    <w:rsid w:val="004A0971"/>
    <w:rsid w:val="004A6263"/>
    <w:rsid w:val="00525DE7"/>
    <w:rsid w:val="00566ADA"/>
    <w:rsid w:val="00614BB8"/>
    <w:rsid w:val="00650541"/>
    <w:rsid w:val="00655E00"/>
    <w:rsid w:val="0076620E"/>
    <w:rsid w:val="0079471A"/>
    <w:rsid w:val="007E3C16"/>
    <w:rsid w:val="00811452"/>
    <w:rsid w:val="008353BF"/>
    <w:rsid w:val="009671B8"/>
    <w:rsid w:val="009B2789"/>
    <w:rsid w:val="00A719AD"/>
    <w:rsid w:val="00BA1236"/>
    <w:rsid w:val="00C75C8B"/>
    <w:rsid w:val="00E24508"/>
    <w:rsid w:val="00E72228"/>
    <w:rsid w:val="00EA24DA"/>
    <w:rsid w:val="00F24781"/>
    <w:rsid w:val="00FA7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3EB7F"/>
  <w15:chartTrackingRefBased/>
  <w15:docId w15:val="{C7F46F7D-92F4-4B3C-B9FF-1C6CB7AB1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27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27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2789"/>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B278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B278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B278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278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278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278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7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27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2789"/>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B278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B278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B27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27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27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27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2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7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78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B278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B2789"/>
    <w:pPr>
      <w:spacing w:before="160"/>
      <w:jc w:val="center"/>
    </w:pPr>
    <w:rPr>
      <w:i/>
      <w:iCs/>
      <w:color w:val="404040" w:themeColor="text1" w:themeTint="BF"/>
    </w:rPr>
  </w:style>
  <w:style w:type="character" w:customStyle="1" w:styleId="QuoteChar">
    <w:name w:val="Quote Char"/>
    <w:basedOn w:val="DefaultParagraphFont"/>
    <w:link w:val="Quote"/>
    <w:uiPriority w:val="29"/>
    <w:rsid w:val="009B2789"/>
    <w:rPr>
      <w:i/>
      <w:iCs/>
      <w:color w:val="404040" w:themeColor="text1" w:themeTint="BF"/>
    </w:rPr>
  </w:style>
  <w:style w:type="paragraph" w:styleId="ListParagraph">
    <w:name w:val="List Paragraph"/>
    <w:basedOn w:val="Normal"/>
    <w:uiPriority w:val="34"/>
    <w:qFormat/>
    <w:rsid w:val="009B2789"/>
    <w:pPr>
      <w:ind w:left="720"/>
      <w:contextualSpacing/>
    </w:pPr>
  </w:style>
  <w:style w:type="character" w:styleId="IntenseEmphasis">
    <w:name w:val="Intense Emphasis"/>
    <w:basedOn w:val="DefaultParagraphFont"/>
    <w:uiPriority w:val="21"/>
    <w:qFormat/>
    <w:rsid w:val="009B2789"/>
    <w:rPr>
      <w:i/>
      <w:iCs/>
      <w:color w:val="2F5496" w:themeColor="accent1" w:themeShade="BF"/>
    </w:rPr>
  </w:style>
  <w:style w:type="paragraph" w:styleId="IntenseQuote">
    <w:name w:val="Intense Quote"/>
    <w:basedOn w:val="Normal"/>
    <w:next w:val="Normal"/>
    <w:link w:val="IntenseQuoteChar"/>
    <w:uiPriority w:val="30"/>
    <w:qFormat/>
    <w:rsid w:val="009B27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2789"/>
    <w:rPr>
      <w:i/>
      <w:iCs/>
      <w:color w:val="2F5496" w:themeColor="accent1" w:themeShade="BF"/>
    </w:rPr>
  </w:style>
  <w:style w:type="character" w:styleId="IntenseReference">
    <w:name w:val="Intense Reference"/>
    <w:basedOn w:val="DefaultParagraphFont"/>
    <w:uiPriority w:val="32"/>
    <w:qFormat/>
    <w:rsid w:val="009B2789"/>
    <w:rPr>
      <w:b/>
      <w:bCs/>
      <w:smallCaps/>
      <w:color w:val="2F5496" w:themeColor="accent1" w:themeShade="BF"/>
      <w:spacing w:val="5"/>
    </w:rPr>
  </w:style>
  <w:style w:type="table" w:styleId="TableGrid">
    <w:name w:val="Table Grid"/>
    <w:basedOn w:val="TableNormal"/>
    <w:uiPriority w:val="59"/>
    <w:rsid w:val="009B2789"/>
    <w:pPr>
      <w:spacing w:after="0" w:line="240" w:lineRule="auto"/>
    </w:pPr>
    <w:rPr>
      <w:rFonts w:asciiTheme="minorHAnsi" w:hAnsiTheme="minorHAnsi"/>
      <w:kern w:val="0"/>
      <w:sz w:val="22"/>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B2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789"/>
  </w:style>
  <w:style w:type="paragraph" w:styleId="Footer">
    <w:name w:val="footer"/>
    <w:basedOn w:val="Normal"/>
    <w:link w:val="FooterChar"/>
    <w:uiPriority w:val="99"/>
    <w:unhideWhenUsed/>
    <w:rsid w:val="009B2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2026-09-21T07:16:00Z</dcterms:created>
  <dcterms:modified xsi:type="dcterms:W3CDTF">2026-09-28T16:07:00Z</dcterms:modified>
</cp:coreProperties>
</file>